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98FC3" w14:textId="686707E4" w:rsidR="009C3B55" w:rsidRPr="005A7384" w:rsidRDefault="009C3B55" w:rsidP="00DC6785">
      <w:pPr>
        <w:jc w:val="center"/>
      </w:pPr>
    </w:p>
    <w:p w14:paraId="53A6A492" w14:textId="3B0460B6" w:rsidR="00DC6785" w:rsidRPr="005A7384" w:rsidRDefault="00DC6785" w:rsidP="00DC6785">
      <w:pPr>
        <w:jc w:val="center"/>
      </w:pPr>
    </w:p>
    <w:p w14:paraId="31FF00A2" w14:textId="1EC80A84" w:rsidR="00DC6785" w:rsidRPr="005A7384" w:rsidRDefault="00DC6785" w:rsidP="00DC6785">
      <w:pPr>
        <w:jc w:val="center"/>
      </w:pPr>
    </w:p>
    <w:p w14:paraId="7B481E40" w14:textId="18BD7537" w:rsidR="00DC6785" w:rsidRPr="005A7384" w:rsidRDefault="00DC6785" w:rsidP="00DC6785">
      <w:pPr>
        <w:jc w:val="center"/>
        <w:rPr>
          <w:b/>
          <w:bCs/>
        </w:rPr>
      </w:pPr>
    </w:p>
    <w:p w14:paraId="37466B1D" w14:textId="4703FB4D" w:rsidR="00DC6785" w:rsidRPr="005A7384" w:rsidRDefault="00C81DDF" w:rsidP="00DC6785">
      <w:pPr>
        <w:jc w:val="center"/>
        <w:rPr>
          <w:b/>
          <w:bCs/>
        </w:rPr>
      </w:pPr>
      <w:r w:rsidRPr="005A7384">
        <w:rPr>
          <w:b/>
          <w:bCs/>
        </w:rPr>
        <w:t xml:space="preserve">Social Economics Status and College </w:t>
      </w:r>
    </w:p>
    <w:p w14:paraId="0DFBA53D" w14:textId="09FEC3FE" w:rsidR="00DC6785" w:rsidRPr="005A7384" w:rsidRDefault="00DC6785" w:rsidP="00DC6785">
      <w:pPr>
        <w:jc w:val="center"/>
      </w:pPr>
    </w:p>
    <w:p w14:paraId="4AC41236" w14:textId="0014BB75" w:rsidR="00DC6785" w:rsidRPr="005A7384" w:rsidRDefault="00C81DDF" w:rsidP="00DC6785">
      <w:pPr>
        <w:jc w:val="center"/>
      </w:pPr>
      <w:r w:rsidRPr="005A7384">
        <w:t>Name</w:t>
      </w:r>
    </w:p>
    <w:p w14:paraId="0ABF7E7F" w14:textId="09821351" w:rsidR="00DC6785" w:rsidRPr="005A7384" w:rsidRDefault="00C81DDF" w:rsidP="00DC6785">
      <w:pPr>
        <w:jc w:val="center"/>
      </w:pPr>
      <w:r w:rsidRPr="005A7384">
        <w:t>Affiliation</w:t>
      </w:r>
    </w:p>
    <w:p w14:paraId="47E1AEAA" w14:textId="69FEFEA9" w:rsidR="00DC6785" w:rsidRPr="005A7384" w:rsidRDefault="00C81DDF" w:rsidP="00DC6785">
      <w:pPr>
        <w:jc w:val="center"/>
      </w:pPr>
      <w:r w:rsidRPr="005A7384">
        <w:t>Date</w:t>
      </w:r>
    </w:p>
    <w:p w14:paraId="3C252AE2" w14:textId="28E93864" w:rsidR="00DC6785" w:rsidRPr="005A7384" w:rsidRDefault="00DC6785" w:rsidP="00DC6785">
      <w:pPr>
        <w:jc w:val="center"/>
      </w:pPr>
    </w:p>
    <w:p w14:paraId="16251179" w14:textId="271C0AD4" w:rsidR="00DC6785" w:rsidRPr="005A7384" w:rsidRDefault="00DC6785" w:rsidP="00DC6785">
      <w:pPr>
        <w:jc w:val="center"/>
      </w:pPr>
    </w:p>
    <w:p w14:paraId="79D81F82" w14:textId="733DBCC7" w:rsidR="00DC6785" w:rsidRPr="005A7384" w:rsidRDefault="00DC6785" w:rsidP="00DC6785">
      <w:pPr>
        <w:jc w:val="center"/>
      </w:pPr>
    </w:p>
    <w:p w14:paraId="2280168E" w14:textId="26EE0D98" w:rsidR="00DC6785" w:rsidRPr="005A7384" w:rsidRDefault="00DC6785" w:rsidP="00DC6785">
      <w:pPr>
        <w:jc w:val="center"/>
      </w:pPr>
    </w:p>
    <w:p w14:paraId="158C490D" w14:textId="41DB407A" w:rsidR="00DC6785" w:rsidRPr="005A7384" w:rsidRDefault="00DC6785" w:rsidP="00DC6785">
      <w:pPr>
        <w:jc w:val="center"/>
      </w:pPr>
    </w:p>
    <w:p w14:paraId="13457079" w14:textId="69F897DD" w:rsidR="00DC6785" w:rsidRPr="005A7384" w:rsidRDefault="00DC6785" w:rsidP="00DC6785">
      <w:pPr>
        <w:jc w:val="center"/>
      </w:pPr>
    </w:p>
    <w:p w14:paraId="00E6E530" w14:textId="34F30521" w:rsidR="00DC6785" w:rsidRPr="005A7384" w:rsidRDefault="00DC6785" w:rsidP="00DC6785">
      <w:pPr>
        <w:jc w:val="center"/>
      </w:pPr>
    </w:p>
    <w:p w14:paraId="6A18A0A6" w14:textId="4DD7E798" w:rsidR="00DC6785" w:rsidRPr="005A7384" w:rsidRDefault="00DC6785" w:rsidP="00DC6785">
      <w:pPr>
        <w:jc w:val="center"/>
      </w:pPr>
    </w:p>
    <w:p w14:paraId="6EDC87EF" w14:textId="1D57D43D" w:rsidR="00DC6785" w:rsidRPr="005A7384" w:rsidRDefault="00DC6785" w:rsidP="00DC6785">
      <w:pPr>
        <w:jc w:val="center"/>
      </w:pPr>
    </w:p>
    <w:p w14:paraId="4D75D7BD" w14:textId="3CE2549D" w:rsidR="00DC6785" w:rsidRPr="005A7384" w:rsidRDefault="00DC6785" w:rsidP="00DC6785">
      <w:pPr>
        <w:jc w:val="center"/>
      </w:pPr>
    </w:p>
    <w:p w14:paraId="51D4D48A" w14:textId="6CEA933D" w:rsidR="00DC6785" w:rsidRPr="005A7384" w:rsidRDefault="00DC6785" w:rsidP="00DC6785">
      <w:pPr>
        <w:jc w:val="center"/>
      </w:pPr>
    </w:p>
    <w:p w14:paraId="7E1F7495" w14:textId="17C867DA" w:rsidR="00DC6785" w:rsidRPr="005A7384" w:rsidRDefault="00DC6785" w:rsidP="00DC6785">
      <w:pPr>
        <w:jc w:val="center"/>
      </w:pPr>
    </w:p>
    <w:p w14:paraId="7E44C313" w14:textId="2EFCA88A" w:rsidR="00DC6785" w:rsidRPr="005A7384" w:rsidRDefault="00DC6785" w:rsidP="00DC6785">
      <w:pPr>
        <w:jc w:val="center"/>
      </w:pPr>
    </w:p>
    <w:p w14:paraId="2DDA7AB2" w14:textId="31A1B9DC" w:rsidR="00DC6785" w:rsidRPr="005A7384" w:rsidRDefault="00DC6785" w:rsidP="00DC6785">
      <w:pPr>
        <w:jc w:val="center"/>
      </w:pPr>
    </w:p>
    <w:p w14:paraId="78E21B2F" w14:textId="77777777" w:rsidR="00DC6785" w:rsidRPr="005A7384" w:rsidRDefault="00C81DDF" w:rsidP="00DC6785">
      <w:pPr>
        <w:jc w:val="center"/>
        <w:rPr>
          <w:b/>
          <w:bCs/>
        </w:rPr>
      </w:pPr>
      <w:r w:rsidRPr="005A7384">
        <w:rPr>
          <w:b/>
          <w:bCs/>
        </w:rPr>
        <w:t xml:space="preserve">Social Economics Status and College </w:t>
      </w:r>
    </w:p>
    <w:p w14:paraId="2463F36E" w14:textId="7DFC8EB2" w:rsidR="00DC6785" w:rsidRPr="005A7384" w:rsidRDefault="00C81DDF" w:rsidP="00DC6785">
      <w:r w:rsidRPr="005A7384">
        <w:lastRenderedPageBreak/>
        <w:tab/>
        <w:t>MaryBeth Wal</w:t>
      </w:r>
      <w:r w:rsidR="0068521B" w:rsidRPr="005A7384">
        <w:t>p</w:t>
      </w:r>
      <w:r w:rsidRPr="005A7384">
        <w:t>ole</w:t>
      </w:r>
      <w:r w:rsidR="0068521B" w:rsidRPr="005A7384">
        <w:t xml:space="preserve">'s article investigates the impacts of </w:t>
      </w:r>
      <w:r w:rsidR="00982E28" w:rsidRPr="005A7384">
        <w:t>social-economic</w:t>
      </w:r>
      <w:r w:rsidR="0068521B" w:rsidRPr="005A7384">
        <w:t xml:space="preserve"> status in college and its </w:t>
      </w:r>
      <w:r w:rsidR="00982E28" w:rsidRPr="005A7384">
        <w:t>outcome. The</w:t>
      </w:r>
      <w:r w:rsidR="0068521B" w:rsidRPr="005A7384">
        <w:t xml:space="preserve"> </w:t>
      </w:r>
      <w:r w:rsidR="00982E28" w:rsidRPr="005A7384">
        <w:t>re</w:t>
      </w:r>
      <w:r w:rsidR="0068521B" w:rsidRPr="005A7384">
        <w:t xml:space="preserve">port uses different methods to measure the effect of SES on college students and how it impacts students' outcomes and </w:t>
      </w:r>
      <w:r w:rsidR="00982E28" w:rsidRPr="005A7384">
        <w:t>experience. Its</w:t>
      </w:r>
      <w:r w:rsidR="0068521B" w:rsidRPr="005A7384">
        <w:t xml:space="preserve"> findings </w:t>
      </w:r>
      <w:r w:rsidR="00982E28" w:rsidRPr="005A7384">
        <w:t>support</w:t>
      </w:r>
      <w:r w:rsidR="0068521B" w:rsidRPr="005A7384">
        <w:t xml:space="preserve"> the idea that learners from low SES backgrounds </w:t>
      </w:r>
      <w:r w:rsidR="00982E28" w:rsidRPr="005A7384">
        <w:t>possess</w:t>
      </w:r>
      <w:r w:rsidR="0068521B" w:rsidRPr="005A7384">
        <w:t xml:space="preserve"> distinct cultural capitals. It also highlights that attending college does not indicate that a learner has a social or economic </w:t>
      </w:r>
      <w:r w:rsidR="00982E28" w:rsidRPr="005A7384">
        <w:t>advantage</w:t>
      </w:r>
      <w:r w:rsidR="0068521B" w:rsidRPr="005A7384">
        <w:t xml:space="preserve"> over his </w:t>
      </w:r>
      <w:r w:rsidR="00982E28" w:rsidRPr="005A7384">
        <w:t>peers. Learners</w:t>
      </w:r>
      <w:r w:rsidR="00B73EF1" w:rsidRPr="005A7384">
        <w:t xml:space="preserve"> from low SES backgrounds who </w:t>
      </w:r>
      <w:r w:rsidR="00982E28" w:rsidRPr="005A7384">
        <w:t>attend</w:t>
      </w:r>
      <w:r w:rsidR="00B73EF1" w:rsidRPr="005A7384">
        <w:t xml:space="preserve"> universities or college report lower </w:t>
      </w:r>
      <w:r w:rsidR="00982E28" w:rsidRPr="005A7384">
        <w:t>GPAs are</w:t>
      </w:r>
      <w:r w:rsidR="00B73EF1" w:rsidRPr="005A7384">
        <w:t xml:space="preserve"> less involved, and they work more than their high SES </w:t>
      </w:r>
      <w:r w:rsidR="00982E28" w:rsidRPr="005A7384">
        <w:t>peers. The</w:t>
      </w:r>
      <w:r w:rsidR="00B73EF1" w:rsidRPr="005A7384">
        <w:t xml:space="preserve"> article's findings on career orientation highlight that having an orientation towards autonomous work is a critical aspect of this </w:t>
      </w:r>
      <w:r w:rsidR="00982E28" w:rsidRPr="005A7384">
        <w:t>habitus. The</w:t>
      </w:r>
      <w:r w:rsidR="00FD14CC" w:rsidRPr="005A7384">
        <w:t xml:space="preserve"> cross-tabulations revealed that the high SES student backgrounds</w:t>
      </w:r>
    </w:p>
    <w:p w14:paraId="32FDBF5C" w14:textId="77777777" w:rsidR="00453F72" w:rsidRPr="005A7384" w:rsidRDefault="00C81DDF">
      <w:r w:rsidRPr="005A7384">
        <w:t xml:space="preserve"> favor the reinvestment. </w:t>
      </w:r>
    </w:p>
    <w:p w14:paraId="61BF6FF6" w14:textId="4C8CBEE0" w:rsidR="00FD14CC" w:rsidRPr="005A7384" w:rsidRDefault="00C81DDF" w:rsidP="00DC6785">
      <w:r w:rsidRPr="005A7384">
        <w:tab/>
        <w:t xml:space="preserve">A bivariate table illustrates the relationship between two variables by displaying the dispersal of a single variable across the groups of a second </w:t>
      </w:r>
      <w:r w:rsidR="00982E28" w:rsidRPr="005A7384">
        <w:t>variable. Marybeth</w:t>
      </w:r>
      <w:r w:rsidRPr="005A7384">
        <w:t xml:space="preserve"> Walpole utilizes the </w:t>
      </w:r>
      <w:r w:rsidR="00982E28" w:rsidRPr="005A7384">
        <w:t>cross-tabulation</w:t>
      </w:r>
      <w:r w:rsidRPr="005A7384">
        <w:t xml:space="preserve"> </w:t>
      </w:r>
      <w:r w:rsidR="00E3620E" w:rsidRPr="005A7384">
        <w:t xml:space="preserve">method t explore the relationship between two variables organized in the table: high SES background and low SES </w:t>
      </w:r>
      <w:r w:rsidR="00982E28" w:rsidRPr="005A7384">
        <w:t>background. The</w:t>
      </w:r>
      <w:r w:rsidR="007E0500" w:rsidRPr="005A7384">
        <w:t xml:space="preserve"> bivariate analysis offers an understanding between the two variables and the direction and pattern of the </w:t>
      </w:r>
      <w:r w:rsidR="00982E28" w:rsidRPr="005A7384">
        <w:t>relationship. The</w:t>
      </w:r>
      <w:r w:rsidR="007E0500" w:rsidRPr="005A7384">
        <w:t xml:space="preserve"> chi-square test involves a comparison of observed results with expected </w:t>
      </w:r>
      <w:r w:rsidR="00982E28" w:rsidRPr="005A7384">
        <w:t>results. The</w:t>
      </w:r>
      <w:r w:rsidR="007E0500" w:rsidRPr="005A7384">
        <w:t xml:space="preserve"> test determines the relationship between the variables in question. It also offers a better interpretation and understanding of the relationship between </w:t>
      </w:r>
      <w:r w:rsidR="00982E28" w:rsidRPr="005A7384">
        <w:t>the categorical variables, as indicated by the MaryBeth Walpole article.</w:t>
      </w:r>
    </w:p>
    <w:p w14:paraId="4E8382BF" w14:textId="263BBE64" w:rsidR="005A7384" w:rsidRPr="005A7384" w:rsidRDefault="005A7384" w:rsidP="00DC6785"/>
    <w:p w14:paraId="5D03D679" w14:textId="7747B91E" w:rsidR="005A7384" w:rsidRPr="005A7384" w:rsidRDefault="005A7384" w:rsidP="00DC6785"/>
    <w:p w14:paraId="1595B9F3" w14:textId="2C0B511B" w:rsidR="005A7384" w:rsidRPr="005A7384" w:rsidRDefault="005A7384" w:rsidP="00DC6785"/>
    <w:p w14:paraId="6B501910" w14:textId="77777777" w:rsidR="005A7384" w:rsidRPr="005A7384" w:rsidRDefault="005A7384" w:rsidP="005A7384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5A7384">
        <w:rPr>
          <w:rFonts w:eastAsia="Times New Roman" w:cs="Times New Roman"/>
          <w:szCs w:val="24"/>
        </w:rPr>
        <w:t>References</w:t>
      </w:r>
    </w:p>
    <w:p w14:paraId="7ADE66A2" w14:textId="77777777" w:rsidR="005A7384" w:rsidRPr="005A7384" w:rsidRDefault="005A7384" w:rsidP="005A7384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5A7384">
        <w:rPr>
          <w:rFonts w:eastAsia="Times New Roman" w:cs="Times New Roman"/>
          <w:szCs w:val="24"/>
        </w:rPr>
        <w:lastRenderedPageBreak/>
        <w:t>Walpole, M. (2003). Socioeconomic Status and College: How SES Affects College Experiences and Outcomes. </w:t>
      </w:r>
      <w:r w:rsidRPr="005A7384">
        <w:rPr>
          <w:rFonts w:eastAsia="Times New Roman" w:cs="Times New Roman"/>
          <w:i/>
          <w:iCs/>
          <w:szCs w:val="24"/>
        </w:rPr>
        <w:t>The Review of Higher Education</w:t>
      </w:r>
      <w:r w:rsidRPr="005A7384">
        <w:rPr>
          <w:rFonts w:eastAsia="Times New Roman" w:cs="Times New Roman"/>
          <w:szCs w:val="24"/>
        </w:rPr>
        <w:t>, </w:t>
      </w:r>
      <w:r w:rsidRPr="005A7384">
        <w:rPr>
          <w:rFonts w:eastAsia="Times New Roman" w:cs="Times New Roman"/>
          <w:i/>
          <w:iCs/>
          <w:szCs w:val="24"/>
        </w:rPr>
        <w:t>27</w:t>
      </w:r>
      <w:r w:rsidRPr="005A7384">
        <w:rPr>
          <w:rFonts w:eastAsia="Times New Roman" w:cs="Times New Roman"/>
          <w:szCs w:val="24"/>
        </w:rPr>
        <w:t>(1), 45-73.</w:t>
      </w:r>
    </w:p>
    <w:p w14:paraId="49334AA1" w14:textId="77777777" w:rsidR="005A7384" w:rsidRPr="005A7384" w:rsidRDefault="005A7384" w:rsidP="00DC6785"/>
    <w:sectPr w:rsidR="005A7384" w:rsidRPr="005A738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276FD" w14:textId="77777777" w:rsidR="00C81DDF" w:rsidRDefault="00C81DDF">
      <w:pPr>
        <w:spacing w:line="240" w:lineRule="auto"/>
      </w:pPr>
      <w:r>
        <w:separator/>
      </w:r>
    </w:p>
  </w:endnote>
  <w:endnote w:type="continuationSeparator" w:id="0">
    <w:p w14:paraId="2EF6C17C" w14:textId="77777777" w:rsidR="00C81DDF" w:rsidRDefault="00C81D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9DAB7C" w14:textId="77777777" w:rsidR="00C81DDF" w:rsidRDefault="00C81DDF">
      <w:pPr>
        <w:spacing w:line="240" w:lineRule="auto"/>
      </w:pPr>
      <w:r>
        <w:separator/>
      </w:r>
    </w:p>
  </w:footnote>
  <w:footnote w:type="continuationSeparator" w:id="0">
    <w:p w14:paraId="0FF83AA6" w14:textId="77777777" w:rsidR="00C81DDF" w:rsidRDefault="00C81D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881443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1F1C8F" w14:textId="78595F8C" w:rsidR="00DC6785" w:rsidRDefault="00C81D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ED82DC" w14:textId="77777777" w:rsidR="00DC6785" w:rsidRDefault="00DC67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85"/>
    <w:rsid w:val="001C4CD1"/>
    <w:rsid w:val="001C63B8"/>
    <w:rsid w:val="00264955"/>
    <w:rsid w:val="002853EC"/>
    <w:rsid w:val="00323F97"/>
    <w:rsid w:val="00453F72"/>
    <w:rsid w:val="0046785F"/>
    <w:rsid w:val="005A7384"/>
    <w:rsid w:val="0068521B"/>
    <w:rsid w:val="007A3E1E"/>
    <w:rsid w:val="007E0500"/>
    <w:rsid w:val="008E2C11"/>
    <w:rsid w:val="00982E28"/>
    <w:rsid w:val="009C3B55"/>
    <w:rsid w:val="00A5734B"/>
    <w:rsid w:val="00B00F3D"/>
    <w:rsid w:val="00B73EF1"/>
    <w:rsid w:val="00BE0B2F"/>
    <w:rsid w:val="00BE2972"/>
    <w:rsid w:val="00C81DDF"/>
    <w:rsid w:val="00CA212C"/>
    <w:rsid w:val="00DC6785"/>
    <w:rsid w:val="00E2053C"/>
    <w:rsid w:val="00E3620E"/>
    <w:rsid w:val="00FD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78840"/>
  <w15:chartTrackingRefBased/>
  <w15:docId w15:val="{04627CF5-324A-4988-B55A-F0B3DE8D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7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785"/>
  </w:style>
  <w:style w:type="paragraph" w:styleId="Footer">
    <w:name w:val="footer"/>
    <w:basedOn w:val="Normal"/>
    <w:link w:val="FooterChar"/>
    <w:uiPriority w:val="99"/>
    <w:unhideWhenUsed/>
    <w:rsid w:val="00DC67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785"/>
  </w:style>
  <w:style w:type="paragraph" w:styleId="NormalWeb">
    <w:name w:val="Normal (Web)"/>
    <w:basedOn w:val="Normal"/>
    <w:uiPriority w:val="99"/>
    <w:semiHidden/>
    <w:unhideWhenUsed/>
    <w:rsid w:val="005A738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5A73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50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2021-10-02T22:10:00Z</dcterms:created>
  <dcterms:modified xsi:type="dcterms:W3CDTF">2021-10-02T22:10:00Z</dcterms:modified>
</cp:coreProperties>
</file>